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85C0" w14:textId="77777777" w:rsidR="002D36EE" w:rsidRDefault="002D36EE">
      <w:pPr>
        <w:rPr>
          <w:rFonts w:cstheme="minorHAnsi"/>
        </w:rPr>
      </w:pPr>
    </w:p>
    <w:p w14:paraId="01ECEF8B" w14:textId="16061A79" w:rsidR="002D36EE" w:rsidRDefault="00000000">
      <w:pPr>
        <w:rPr>
          <w:rFonts w:cstheme="minorHAnsi"/>
        </w:rPr>
      </w:pPr>
      <w:r>
        <w:rPr>
          <w:rFonts w:cstheme="minorHAnsi"/>
        </w:rPr>
        <w:t xml:space="preserve">Številka: </w:t>
      </w:r>
      <w:r w:rsidR="00554F51">
        <w:rPr>
          <w:rFonts w:cstheme="minorHAnsi"/>
        </w:rPr>
        <w:t>2</w:t>
      </w:r>
      <w:r w:rsidR="005C12FE">
        <w:rPr>
          <w:rFonts w:cstheme="minorHAnsi"/>
        </w:rPr>
        <w:t>1</w:t>
      </w:r>
      <w:r>
        <w:rPr>
          <w:rFonts w:cstheme="minorHAnsi"/>
        </w:rPr>
        <w:t>-2025/2026-DK</w:t>
      </w:r>
    </w:p>
    <w:p w14:paraId="79AE6456" w14:textId="48E30FA4" w:rsidR="002D36EE" w:rsidRDefault="00000000">
      <w:pPr>
        <w:rPr>
          <w:rFonts w:cstheme="minorHAnsi"/>
        </w:rPr>
      </w:pPr>
      <w:r>
        <w:rPr>
          <w:rFonts w:cstheme="minorHAnsi"/>
        </w:rPr>
        <w:t xml:space="preserve">Puconci, dne </w:t>
      </w:r>
      <w:r w:rsidR="005C12FE">
        <w:rPr>
          <w:rFonts w:cstheme="minorHAnsi"/>
        </w:rPr>
        <w:t>6</w:t>
      </w:r>
      <w:r w:rsidR="00554F51">
        <w:rPr>
          <w:rFonts w:cstheme="minorHAnsi"/>
        </w:rPr>
        <w:t>.</w:t>
      </w:r>
      <w:r w:rsidR="005C12FE">
        <w:rPr>
          <w:rFonts w:cstheme="minorHAnsi"/>
        </w:rPr>
        <w:t>5</w:t>
      </w:r>
      <w:r w:rsidR="00554F51">
        <w:rPr>
          <w:rFonts w:cstheme="minorHAnsi"/>
        </w:rPr>
        <w:t>.</w:t>
      </w:r>
      <w:r>
        <w:rPr>
          <w:rFonts w:cstheme="minorHAnsi"/>
        </w:rPr>
        <w:t>202</w:t>
      </w:r>
      <w:r w:rsidR="00554F51">
        <w:rPr>
          <w:rFonts w:cstheme="minorHAnsi"/>
        </w:rPr>
        <w:t>6</w:t>
      </w:r>
    </w:p>
    <w:p w14:paraId="324C23F7" w14:textId="77777777" w:rsidR="002D36EE" w:rsidRDefault="002D36EE">
      <w:pPr>
        <w:rPr>
          <w:rFonts w:cstheme="minorHAnsi"/>
        </w:rPr>
      </w:pPr>
    </w:p>
    <w:p w14:paraId="61606932" w14:textId="02F705E6" w:rsidR="009B7663" w:rsidRDefault="009B7663" w:rsidP="009B766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Disciplinska komisija Občinske zveze klubov malega nogometa Puconci (v nadaljevanju DK), je v sestavi Teo Čerpnjak kot predsednik, Roman Podlesek in Bojan Lovenjak kot člana, na  seji dne </w:t>
      </w:r>
      <w:r>
        <w:rPr>
          <w:rFonts w:cstheme="minorHAnsi"/>
        </w:rPr>
        <w:t>23</w:t>
      </w:r>
      <w:r>
        <w:rPr>
          <w:rFonts w:cstheme="minorHAnsi"/>
        </w:rPr>
        <w:t>.</w:t>
      </w:r>
      <w:r>
        <w:rPr>
          <w:rFonts w:cstheme="minorHAnsi"/>
        </w:rPr>
        <w:t>4</w:t>
      </w:r>
      <w:r>
        <w:rPr>
          <w:rFonts w:cstheme="minorHAnsi"/>
        </w:rPr>
        <w:t>.202</w:t>
      </w:r>
      <w:r>
        <w:rPr>
          <w:rFonts w:cstheme="minorHAnsi"/>
        </w:rPr>
        <w:t>6</w:t>
      </w:r>
      <w:r>
        <w:rPr>
          <w:rFonts w:cstheme="minorHAnsi"/>
        </w:rPr>
        <w:t>, soglasno sprejela sledeči</w:t>
      </w:r>
    </w:p>
    <w:p w14:paraId="4AB09102" w14:textId="77777777" w:rsidR="009B7663" w:rsidRDefault="009B7663" w:rsidP="009B766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14:paraId="72B7DE81" w14:textId="77777777" w:rsidR="009B7663" w:rsidRDefault="009B7663" w:rsidP="009B76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14:paraId="12DFE078" w14:textId="131B228C" w:rsidR="009B7663" w:rsidRDefault="009B7663" w:rsidP="009B7663">
      <w:pPr>
        <w:jc w:val="both"/>
        <w:rPr>
          <w:rFonts w:cstheme="minorHAnsi"/>
        </w:rPr>
      </w:pPr>
      <w:r>
        <w:rPr>
          <w:rFonts w:cstheme="minorHAnsi"/>
        </w:rPr>
        <w:t xml:space="preserve">Ekipi </w:t>
      </w:r>
      <w:r>
        <w:rPr>
          <w:rFonts w:cstheme="minorHAnsi"/>
        </w:rPr>
        <w:t xml:space="preserve">DŠKT </w:t>
      </w:r>
      <w:proofErr w:type="spellStart"/>
      <w:r>
        <w:rPr>
          <w:rFonts w:cstheme="minorHAnsi"/>
        </w:rPr>
        <w:t>Lukaj</w:t>
      </w:r>
      <w:proofErr w:type="spellEnd"/>
      <w:r>
        <w:rPr>
          <w:rFonts w:cstheme="minorHAnsi"/>
        </w:rPr>
        <w:t xml:space="preserve"> Motovilci</w:t>
      </w:r>
      <w:r>
        <w:rPr>
          <w:rFonts w:cstheme="minorHAnsi"/>
        </w:rPr>
        <w:t xml:space="preserve"> se izreče kazen v višini 100 EUR.</w:t>
      </w:r>
    </w:p>
    <w:p w14:paraId="31B31AC2" w14:textId="77777777" w:rsidR="009B7663" w:rsidRDefault="009B7663" w:rsidP="009B7663">
      <w:pPr>
        <w:pStyle w:val="Brezrazmikov"/>
      </w:pPr>
    </w:p>
    <w:p w14:paraId="3F166309" w14:textId="77777777" w:rsidR="009B7663" w:rsidRDefault="009B7663" w:rsidP="009B7663">
      <w:pPr>
        <w:pStyle w:val="Brezrazmikov"/>
      </w:pPr>
    </w:p>
    <w:p w14:paraId="58E232F3" w14:textId="77777777" w:rsidR="009B7663" w:rsidRDefault="009B7663" w:rsidP="009B76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14:paraId="78C97695" w14:textId="0A28A1DE" w:rsidR="009B7663" w:rsidRDefault="009B7663" w:rsidP="009B7663">
      <w:pPr>
        <w:jc w:val="both"/>
        <w:rPr>
          <w:rFonts w:cstheme="minorHAnsi"/>
        </w:rPr>
      </w:pPr>
      <w:r>
        <w:rPr>
          <w:rFonts w:cstheme="minorHAnsi"/>
        </w:rPr>
        <w:t xml:space="preserve">Predsednik DK je seznanil člana DK s sklepom tekmovalne komisije št. </w:t>
      </w:r>
      <w:r>
        <w:rPr>
          <w:rFonts w:cstheme="minorHAnsi"/>
        </w:rPr>
        <w:t>21</w:t>
      </w:r>
      <w:r>
        <w:rPr>
          <w:rFonts w:cstheme="minorHAnsi"/>
        </w:rPr>
        <w:t>/202</w:t>
      </w:r>
      <w:r>
        <w:rPr>
          <w:rFonts w:cstheme="minorHAnsi"/>
        </w:rPr>
        <w:t>6</w:t>
      </w:r>
      <w:r>
        <w:rPr>
          <w:rFonts w:cstheme="minorHAnsi"/>
        </w:rPr>
        <w:t xml:space="preserve"> z dne 2</w:t>
      </w:r>
      <w:r>
        <w:rPr>
          <w:rFonts w:cstheme="minorHAnsi"/>
        </w:rPr>
        <w:t>2</w:t>
      </w:r>
      <w:r>
        <w:rPr>
          <w:rFonts w:cstheme="minorHAnsi"/>
        </w:rPr>
        <w:t>.</w:t>
      </w:r>
      <w:r>
        <w:rPr>
          <w:rFonts w:cstheme="minorHAnsi"/>
        </w:rPr>
        <w:t>4</w:t>
      </w:r>
      <w:r>
        <w:rPr>
          <w:rFonts w:cstheme="minorHAnsi"/>
        </w:rPr>
        <w:t>.202</w:t>
      </w:r>
      <w:r>
        <w:rPr>
          <w:rFonts w:cstheme="minorHAnsi"/>
        </w:rPr>
        <w:t>6</w:t>
      </w:r>
      <w:r>
        <w:rPr>
          <w:rFonts w:cstheme="minorHAnsi"/>
        </w:rPr>
        <w:t xml:space="preserve">, iz katerega je razvidno, da tekma med ekipama </w:t>
      </w:r>
      <w:r w:rsidR="005C12FE">
        <w:rPr>
          <w:rFonts w:cstheme="minorHAnsi"/>
        </w:rPr>
        <w:t>KMN Radovci</w:t>
      </w:r>
      <w:r>
        <w:rPr>
          <w:rFonts w:cstheme="minorHAnsi"/>
        </w:rPr>
        <w:t xml:space="preserve"> in </w:t>
      </w:r>
      <w:r w:rsidR="005C12FE">
        <w:rPr>
          <w:rFonts w:cstheme="minorHAnsi"/>
        </w:rPr>
        <w:t xml:space="preserve">DŠKT </w:t>
      </w:r>
      <w:proofErr w:type="spellStart"/>
      <w:r w:rsidR="005C12FE">
        <w:rPr>
          <w:rFonts w:cstheme="minorHAnsi"/>
        </w:rPr>
        <w:t>Lukaj</w:t>
      </w:r>
      <w:proofErr w:type="spellEnd"/>
      <w:r w:rsidR="005C12FE">
        <w:rPr>
          <w:rFonts w:cstheme="minorHAnsi"/>
        </w:rPr>
        <w:t xml:space="preserve"> Motovilci</w:t>
      </w:r>
      <w:r>
        <w:rPr>
          <w:rFonts w:cstheme="minorHAnsi"/>
        </w:rPr>
        <w:t>, katera bi morala biti odigrana dne 1</w:t>
      </w:r>
      <w:r w:rsidR="005C12FE">
        <w:rPr>
          <w:rFonts w:cstheme="minorHAnsi"/>
        </w:rPr>
        <w:t>8</w:t>
      </w:r>
      <w:r>
        <w:rPr>
          <w:rFonts w:cstheme="minorHAnsi"/>
        </w:rPr>
        <w:t>.</w:t>
      </w:r>
      <w:r w:rsidR="005C12FE">
        <w:rPr>
          <w:rFonts w:cstheme="minorHAnsi"/>
        </w:rPr>
        <w:t>4</w:t>
      </w:r>
      <w:r>
        <w:rPr>
          <w:rFonts w:cstheme="minorHAnsi"/>
        </w:rPr>
        <w:t>.202</w:t>
      </w:r>
      <w:r w:rsidR="005C12FE">
        <w:rPr>
          <w:rFonts w:cstheme="minorHAnsi"/>
        </w:rPr>
        <w:t>6</w:t>
      </w:r>
      <w:r>
        <w:rPr>
          <w:rFonts w:cstheme="minorHAnsi"/>
        </w:rPr>
        <w:t xml:space="preserve"> ni bila odigrana iz neupravičenih razlogov zaradi premajhnega števila igralcev ekipe </w:t>
      </w:r>
      <w:r w:rsidR="005C12FE">
        <w:rPr>
          <w:rFonts w:cstheme="minorHAnsi"/>
        </w:rPr>
        <w:t xml:space="preserve">DŠKT </w:t>
      </w:r>
      <w:proofErr w:type="spellStart"/>
      <w:r w:rsidR="005C12FE">
        <w:rPr>
          <w:rFonts w:cstheme="minorHAnsi"/>
        </w:rPr>
        <w:t>Lukaj</w:t>
      </w:r>
      <w:proofErr w:type="spellEnd"/>
      <w:r w:rsidR="005C12FE">
        <w:rPr>
          <w:rFonts w:cstheme="minorHAnsi"/>
        </w:rPr>
        <w:t xml:space="preserve"> Motovilci</w:t>
      </w:r>
      <w:r>
        <w:rPr>
          <w:rFonts w:cstheme="minorHAnsi"/>
        </w:rPr>
        <w:t xml:space="preserve">. Po opravljeni razpravi je  DK ugotovila kršitev 1. alineje prvega odstavka 26. člena Disciplinskega pravilnika in odločila kot izhaja iz izreka tega sklepa. </w:t>
      </w:r>
    </w:p>
    <w:p w14:paraId="63D717F4" w14:textId="7C4D93CE" w:rsidR="009B7663" w:rsidRDefault="009B7663" w:rsidP="009B7663">
      <w:pPr>
        <w:jc w:val="both"/>
        <w:rPr>
          <w:rFonts w:cstheme="minorHAnsi"/>
        </w:rPr>
      </w:pPr>
      <w:r>
        <w:rPr>
          <w:rFonts w:cstheme="minorHAnsi"/>
        </w:rPr>
        <w:t xml:space="preserve">Pri določitvi višine kazni je DK upoštevala sklep DK </w:t>
      </w:r>
      <w:r w:rsidR="005C12FE">
        <w:rPr>
          <w:rFonts w:cstheme="minorHAnsi"/>
        </w:rPr>
        <w:t>18</w:t>
      </w:r>
      <w:r>
        <w:rPr>
          <w:rFonts w:cstheme="minorHAnsi"/>
        </w:rPr>
        <w:t>-2025/26, kjer je bil klub že kaznovan za isti prekršek.</w:t>
      </w:r>
    </w:p>
    <w:p w14:paraId="4DBEE626" w14:textId="77777777" w:rsidR="009B7663" w:rsidRDefault="009B7663" w:rsidP="009B7663">
      <w:pPr>
        <w:jc w:val="both"/>
        <w:rPr>
          <w:rFonts w:cstheme="minorHAnsi"/>
        </w:rPr>
      </w:pPr>
      <w:r>
        <w:rPr>
          <w:rFonts w:cstheme="minorHAnsi"/>
        </w:rPr>
        <w:t>S tem je sklep utemeljen.</w:t>
      </w:r>
    </w:p>
    <w:p w14:paraId="68DAA069" w14:textId="77777777" w:rsidR="002D36EE" w:rsidRDefault="002D36EE">
      <w:pPr>
        <w:rPr>
          <w:rFonts w:cstheme="minorHAnsi"/>
        </w:rPr>
      </w:pPr>
    </w:p>
    <w:p w14:paraId="2648BDB4" w14:textId="77777777" w:rsidR="002D36EE" w:rsidRDefault="00000000">
      <w:pPr>
        <w:rPr>
          <w:rFonts w:cstheme="minorHAnsi"/>
        </w:rPr>
      </w:pPr>
      <w:r>
        <w:rPr>
          <w:rFonts w:cstheme="minorHAnsi"/>
        </w:rPr>
        <w:t>PRAVNI POUK</w:t>
      </w:r>
    </w:p>
    <w:p w14:paraId="4FA268E6" w14:textId="77777777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Pritožba ne zadrži izvršitve kazni. Pritožba proti sklepu o suspenzu ni možna.</w:t>
      </w:r>
    </w:p>
    <w:p w14:paraId="249F1679" w14:textId="77777777" w:rsidR="002D36EE" w:rsidRDefault="002D36EE">
      <w:pPr>
        <w:jc w:val="both"/>
        <w:rPr>
          <w:rFonts w:cstheme="minorHAnsi"/>
        </w:rPr>
      </w:pPr>
    </w:p>
    <w:p w14:paraId="062DEE69" w14:textId="649BD337" w:rsidR="002D36EE" w:rsidRDefault="006D5CEA">
      <w:pPr>
        <w:jc w:val="right"/>
        <w:rPr>
          <w:rFonts w:cstheme="minorHAnsi"/>
        </w:rPr>
      </w:pPr>
      <w:r>
        <w:rPr>
          <w:rFonts w:cstheme="minorHAnsi"/>
        </w:rPr>
        <w:t>v. d. predsednik DK OZ KMN Puconci</w:t>
      </w:r>
    </w:p>
    <w:p w14:paraId="2B1FEC71" w14:textId="20B09DFC" w:rsidR="002D36EE" w:rsidRDefault="006D5CEA">
      <w:pPr>
        <w:jc w:val="right"/>
        <w:rPr>
          <w:rFonts w:cstheme="minorHAnsi"/>
        </w:rPr>
      </w:pPr>
      <w:r>
        <w:rPr>
          <w:rFonts w:cstheme="minorHAnsi"/>
        </w:rPr>
        <w:t>Roman Podlesek</w:t>
      </w:r>
    </w:p>
    <w:p w14:paraId="02BE6AAB" w14:textId="77777777" w:rsidR="002D36EE" w:rsidRDefault="002D36EE">
      <w:pPr>
        <w:jc w:val="right"/>
        <w:rPr>
          <w:rFonts w:cstheme="minorHAnsi"/>
        </w:rPr>
      </w:pPr>
    </w:p>
    <w:p w14:paraId="5E0EDDC3" w14:textId="77777777" w:rsidR="002D36EE" w:rsidRDefault="002D36EE">
      <w:pPr>
        <w:jc w:val="both"/>
        <w:rPr>
          <w:rFonts w:cstheme="minorHAnsi"/>
        </w:rPr>
      </w:pPr>
    </w:p>
    <w:p w14:paraId="7B5E7228" w14:textId="77777777" w:rsidR="002D36EE" w:rsidRDefault="00000000">
      <w:pPr>
        <w:jc w:val="both"/>
        <w:rPr>
          <w:rFonts w:cstheme="minorHAnsi"/>
        </w:rPr>
      </w:pPr>
      <w:r>
        <w:rPr>
          <w:rFonts w:cstheme="minorHAnsi"/>
        </w:rPr>
        <w:t>Vročiti:</w:t>
      </w:r>
    </w:p>
    <w:p w14:paraId="714E6416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Puconci,</w:t>
      </w:r>
    </w:p>
    <w:p w14:paraId="67628E0F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Tekmovalna komisija OZ KMN Puconci,</w:t>
      </w:r>
    </w:p>
    <w:p w14:paraId="4AF0CF35" w14:textId="77777777" w:rsidR="002D36EE" w:rsidRDefault="0000000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 zadevo, tu.</w:t>
      </w:r>
    </w:p>
    <w:sectPr w:rsidR="002D36E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0C8F" w14:textId="77777777" w:rsidR="00BE3E85" w:rsidRDefault="00BE3E85">
      <w:pPr>
        <w:spacing w:after="0" w:line="240" w:lineRule="auto"/>
      </w:pPr>
      <w:r>
        <w:separator/>
      </w:r>
    </w:p>
  </w:endnote>
  <w:endnote w:type="continuationSeparator" w:id="0">
    <w:p w14:paraId="1E383D81" w14:textId="77777777" w:rsidR="00BE3E85" w:rsidRDefault="00B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76ED" w14:textId="77777777" w:rsidR="00BE3E85" w:rsidRDefault="00BE3E85">
      <w:pPr>
        <w:spacing w:after="0" w:line="240" w:lineRule="auto"/>
      </w:pPr>
      <w:r>
        <w:separator/>
      </w:r>
    </w:p>
  </w:footnote>
  <w:footnote w:type="continuationSeparator" w:id="0">
    <w:p w14:paraId="3DEAF47F" w14:textId="77777777" w:rsidR="00BE3E85" w:rsidRDefault="00B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8ACE" w14:textId="77777777" w:rsidR="002D36EE" w:rsidRDefault="002D36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14CA" w14:textId="6E710426" w:rsidR="002D36EE" w:rsidRDefault="00000000">
    <w:pPr>
      <w:pStyle w:val="Glava"/>
    </w:pPr>
    <w:r>
      <w:rPr>
        <w:noProof/>
      </w:rPr>
      <w:drawing>
        <wp:inline distT="0" distB="0" distL="0" distR="0" wp14:anchorId="7F9A2E0A" wp14:editId="58E53622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554F5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AA3F8" wp14:editId="6BF343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65806002" name="_x0000_tole_rId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2DE2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554F51">
      <w:rPr>
        <w:noProof/>
      </w:rPr>
      <w:drawing>
        <wp:inline distT="0" distB="0" distL="0" distR="0" wp14:anchorId="6C515754" wp14:editId="4D15BC61">
          <wp:extent cx="1295400" cy="466725"/>
          <wp:effectExtent l="0" t="0" r="0" b="0"/>
          <wp:docPr id="112718628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24A" w14:textId="0A3E0897" w:rsidR="002D36EE" w:rsidRDefault="00000000">
    <w:pPr>
      <w:pStyle w:val="Glava"/>
    </w:pPr>
    <w:r>
      <w:rPr>
        <w:noProof/>
      </w:rPr>
      <w:drawing>
        <wp:inline distT="0" distB="0" distL="0" distR="0" wp14:anchorId="079023A3" wp14:editId="3FB3C9E7">
          <wp:extent cx="342900" cy="45720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554F5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58AC4" wp14:editId="5DF48F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08355340" name="_x0000_tole_rId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7337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554F51">
      <w:rPr>
        <w:noProof/>
      </w:rPr>
      <w:drawing>
        <wp:inline distT="0" distB="0" distL="0" distR="0" wp14:anchorId="3FB977F7" wp14:editId="0E8348DF">
          <wp:extent cx="1295400" cy="466725"/>
          <wp:effectExtent l="0" t="0" r="0" b="0"/>
          <wp:docPr id="1492731457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1237"/>
    <w:multiLevelType w:val="multilevel"/>
    <w:tmpl w:val="322C5024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0D32F1"/>
    <w:multiLevelType w:val="multilevel"/>
    <w:tmpl w:val="19228B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090123">
    <w:abstractNumId w:val="0"/>
  </w:num>
  <w:num w:numId="2" w16cid:durableId="38753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EE"/>
    <w:rsid w:val="00040866"/>
    <w:rsid w:val="000D43B3"/>
    <w:rsid w:val="002D36EE"/>
    <w:rsid w:val="005142ED"/>
    <w:rsid w:val="00554F51"/>
    <w:rsid w:val="005C12FE"/>
    <w:rsid w:val="006D5CEA"/>
    <w:rsid w:val="00836101"/>
    <w:rsid w:val="009B7663"/>
    <w:rsid w:val="00BE3E85"/>
    <w:rsid w:val="00B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B12E"/>
  <w15:docId w15:val="{FC2450E7-F518-4BCF-94DD-2473E38D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customStyle="1" w:styleId="Naslovuser">
    <w:name w:val="Naslov (user)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Kazalouser">
    <w:name w:val="Kazalo (user)"/>
    <w:basedOn w:val="Navaden"/>
    <w:qFormat/>
    <w:pPr>
      <w:suppressLineNumbers/>
    </w:pPr>
    <w:rPr>
      <w:rFonts w:cs="Arial Unicode MS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">
    <w:name w:val="Glava in noga"/>
    <w:basedOn w:val="Navaden"/>
    <w:qFormat/>
  </w:style>
  <w:style w:type="paragraph" w:customStyle="1" w:styleId="Glavainnogauser">
    <w:name w:val="Glava in noga (user)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Damir Bačič</cp:lastModifiedBy>
  <cp:revision>2</cp:revision>
  <cp:lastPrinted>2023-02-02T11:18:00Z</cp:lastPrinted>
  <dcterms:created xsi:type="dcterms:W3CDTF">2026-05-07T09:58:00Z</dcterms:created>
  <dcterms:modified xsi:type="dcterms:W3CDTF">2026-05-07T09:58:00Z</dcterms:modified>
  <dc:language>de-DE</dc:language>
</cp:coreProperties>
</file>